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附件2：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  <w:t>河北工程技术学院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  <w:t>第二届大学生网络文化节作品信息汇总表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Spec="center" w:tblpY="769"/>
        <w:tblOverlap w:val="never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003"/>
        <w:gridCol w:w="1421"/>
        <w:gridCol w:w="1220"/>
        <w:gridCol w:w="1065"/>
        <w:gridCol w:w="955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序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号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类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别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名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称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作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者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指导教师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是否已网络发布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网络发布链接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64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64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64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64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64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64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64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64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64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64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64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64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pStyle w:val="3"/>
              <w:spacing w:beforeAutospacing="0" w:after="0" w:afterAutospacing="0" w:line="324" w:lineRule="atLeast"/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学院/单位名称（盖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章：）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11996"/>
    <w:rsid w:val="3F011996"/>
    <w:rsid w:val="40A5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5"/>
      <w:ind w:left="120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2022-04-04T03:16:00Z</dcterms:created>
  <dc:creator>Lucky</dc:creator>
  <cp:lastModifiedBy>Lucky</cp:lastModifiedBy>
  <dcterms:modified xsi:type="dcterms:W3CDTF">2022-04-04T03:17:47Z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